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0C" w:rsidRPr="00360ECD" w:rsidRDefault="00EA560C" w:rsidP="00EA560C">
      <w:pPr>
        <w:tabs>
          <w:tab w:val="left" w:pos="7920"/>
        </w:tabs>
        <w:rPr>
          <w:rFonts w:ascii="Calibri" w:hAnsi="Calibri"/>
          <w:szCs w:val="24"/>
        </w:rPr>
      </w:pPr>
      <w:r>
        <w:rPr>
          <w:rFonts w:ascii="Calibri" w:hAnsi="Calibri"/>
          <w:b/>
        </w:rPr>
        <w:t xml:space="preserve">              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 wp14:anchorId="2A2A08C3" wp14:editId="299EEAB9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 </w:t>
      </w:r>
    </w:p>
    <w:p w:rsidR="00EA560C" w:rsidRDefault="00EA560C" w:rsidP="00EA560C">
      <w:pPr>
        <w:jc w:val="center"/>
        <w:rPr>
          <w:rFonts w:ascii="Calibri" w:hAnsi="Calibri"/>
          <w:sz w:val="20"/>
        </w:rPr>
      </w:pPr>
    </w:p>
    <w:p w:rsidR="00EA560C" w:rsidRDefault="00EA560C" w:rsidP="00EA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A560C" w:rsidRDefault="00EA560C" w:rsidP="00EA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EA560C" w:rsidRDefault="00EA560C" w:rsidP="00EA560C">
      <w:pPr>
        <w:jc w:val="center"/>
        <w:rPr>
          <w:sz w:val="6"/>
          <w:szCs w:val="6"/>
        </w:rPr>
      </w:pPr>
    </w:p>
    <w:p w:rsidR="00EA560C" w:rsidRDefault="00EA560C" w:rsidP="00EA560C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560C" w:rsidRDefault="00EA560C" w:rsidP="00EA560C">
      <w:pPr>
        <w:tabs>
          <w:tab w:val="left" w:pos="3180"/>
          <w:tab w:val="center" w:pos="4677"/>
        </w:tabs>
        <w:rPr>
          <w:sz w:val="32"/>
          <w:lang w:val="ru-RU"/>
        </w:rPr>
      </w:pPr>
      <w:r>
        <w:rPr>
          <w:sz w:val="32"/>
        </w:rPr>
        <w:t xml:space="preserve">                                       41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EA560C" w:rsidRDefault="00EA560C" w:rsidP="00EA560C">
      <w:pPr>
        <w:rPr>
          <w:sz w:val="40"/>
          <w:szCs w:val="40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EA560C" w:rsidRDefault="00EA560C" w:rsidP="00EA560C">
      <w:pPr>
        <w:jc w:val="center"/>
        <w:rPr>
          <w:b/>
          <w:sz w:val="28"/>
          <w:szCs w:val="28"/>
          <w:lang w:val="ru-RU"/>
        </w:rPr>
      </w:pPr>
    </w:p>
    <w:p w:rsidR="00EA560C" w:rsidRDefault="00EA560C" w:rsidP="00EA5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08 серпня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  17-41/2018</w:t>
      </w:r>
    </w:p>
    <w:p w:rsidR="00EA560C" w:rsidRDefault="00EA560C" w:rsidP="00EA560C">
      <w:pPr>
        <w:rPr>
          <w:lang w:val="ru-RU"/>
        </w:rPr>
      </w:pPr>
    </w:p>
    <w:p w:rsidR="00EA560C" w:rsidRDefault="00EA560C" w:rsidP="00EA560C">
      <w:pPr>
        <w:rPr>
          <w:lang w:val="ru-RU"/>
        </w:rPr>
      </w:pPr>
    </w:p>
    <w:p w:rsidR="00EA560C" w:rsidRDefault="00EA560C" w:rsidP="00EA560C">
      <w:pPr>
        <w:rPr>
          <w:sz w:val="28"/>
          <w:szCs w:val="28"/>
        </w:rPr>
      </w:pPr>
      <w:r>
        <w:rPr>
          <w:sz w:val="28"/>
          <w:szCs w:val="28"/>
        </w:rPr>
        <w:t>Про продаж земельної ділянки</w:t>
      </w:r>
    </w:p>
    <w:p w:rsidR="00EA560C" w:rsidRDefault="00EA560C" w:rsidP="00EA560C">
      <w:pPr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EA560C" w:rsidRDefault="00EA560C" w:rsidP="00EA560C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вул. Шевченка, 105   </w:t>
      </w:r>
    </w:p>
    <w:p w:rsidR="00EA560C" w:rsidRDefault="00EA560C" w:rsidP="00EA560C">
      <w:pPr>
        <w:rPr>
          <w:sz w:val="28"/>
          <w:szCs w:val="28"/>
        </w:rPr>
      </w:pPr>
      <w:r>
        <w:rPr>
          <w:sz w:val="28"/>
          <w:szCs w:val="28"/>
        </w:rPr>
        <w:t>власнику об’єктів нерухомого</w:t>
      </w:r>
    </w:p>
    <w:p w:rsidR="00EA560C" w:rsidRDefault="00EA560C" w:rsidP="00EA560C">
      <w:pPr>
        <w:rPr>
          <w:sz w:val="28"/>
          <w:szCs w:val="28"/>
        </w:rPr>
      </w:pPr>
      <w:r>
        <w:rPr>
          <w:sz w:val="28"/>
          <w:szCs w:val="28"/>
        </w:rPr>
        <w:t>майна, розміщеного на цій ділянці</w:t>
      </w:r>
    </w:p>
    <w:p w:rsidR="00EA560C" w:rsidRDefault="00EA560C" w:rsidP="00EA560C">
      <w:pPr>
        <w:jc w:val="both"/>
        <w:rPr>
          <w:sz w:val="28"/>
          <w:szCs w:val="28"/>
        </w:rPr>
      </w:pPr>
    </w:p>
    <w:p w:rsid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міська рада вирішила: </w:t>
      </w:r>
    </w:p>
    <w:p w:rsidR="00EA560C" w:rsidRDefault="00EA560C" w:rsidP="00EA560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560C" w:rsidRDefault="00EA560C" w:rsidP="00EA560C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Погодити експертну грошову оцінку земельної ділянки площею 0,8851 га, кадастровий номер  7410400000:03:020:0014 для розміщення та експлуатації основних, підсобних і допоміжних будівель та споруд  підприємств переробної, машинобудівної та іншої промисловості (для розміщення нежитлової будівлі, яка є власністю юридичної особи – ТОВ «В.С.Е.»)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105,  в сумі  619 427 грн. 00 коп. (шістсот дев</w:t>
      </w:r>
      <w:r w:rsidRPr="00B04134">
        <w:rPr>
          <w:sz w:val="28"/>
          <w:szCs w:val="28"/>
        </w:rPr>
        <w:t>’</w:t>
      </w:r>
      <w:r>
        <w:rPr>
          <w:sz w:val="28"/>
          <w:szCs w:val="28"/>
        </w:rPr>
        <w:t>ятнадцять тисяч чотириста двадцять сім гривень 00 копійок), відповідно до висновку оцінювача про вартість земельної ділянки, виконаного приватним підприємством «Десна-Експерт-М».</w:t>
      </w:r>
    </w:p>
    <w:p w:rsidR="00EA560C" w:rsidRDefault="00EA560C" w:rsidP="00EA560C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Затвердити ціну продажу земельної ділянки площею 0,8851 га, кадастровий номер  7410400000:03:020:0014 для розміщення та експлуатації основних, підсобних і допоміжних будівель та споруд  підприємств переробної, машинобудівної та іншої промисловості (для розміщення нежитлової будівлі, яка є власністю юридичної особи – ТОВ «В.С.Е.»)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105,  на рівні експертної грошової оцінки земельної ділянки в сумі  619 427 грн. 00 коп. (шістсот дев</w:t>
      </w:r>
      <w:r w:rsidRPr="00B04134">
        <w:rPr>
          <w:sz w:val="28"/>
          <w:szCs w:val="28"/>
        </w:rPr>
        <w:t>’</w:t>
      </w:r>
      <w:r>
        <w:rPr>
          <w:sz w:val="28"/>
          <w:szCs w:val="28"/>
        </w:rPr>
        <w:t>ятнадцять тисяч чотириста двадцять сім гривень 00 копійок).</w:t>
      </w:r>
    </w:p>
    <w:p w:rsidR="00EA560C" w:rsidRDefault="00EA560C" w:rsidP="00EA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Продати юридичній особі – ТОВ «В.С.Е.» земельну ділянку земель промисловості, транспорту, зв’язку, енергетики, оборони та іншого призначення для  розміщення нежитлової будівлі,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Шевченка, 105  (кадастровий номер  7410400000:03:020:0014), яка є власністю юридичної особи – ТОВ «В.С.Е.»  площею 0,8851 га  згідно договору купівлі-продажу нерухомого майна від 19.12.2016р. № 1346 за                    619 427 грн. 00 коп. (шістсот дев</w:t>
      </w:r>
      <w:r w:rsidRPr="00B04134">
        <w:rPr>
          <w:sz w:val="28"/>
          <w:szCs w:val="28"/>
        </w:rPr>
        <w:t>’</w:t>
      </w:r>
      <w:r>
        <w:rPr>
          <w:sz w:val="28"/>
          <w:szCs w:val="28"/>
        </w:rPr>
        <w:t xml:space="preserve">ятнадцять тисяч чотириста двадцять сім гривень 00 копійок).  </w:t>
      </w:r>
    </w:p>
    <w:p w:rsidR="00EA560C" w:rsidRDefault="00EA560C" w:rsidP="00EA560C">
      <w:pPr>
        <w:ind w:firstLine="567"/>
        <w:jc w:val="both"/>
      </w:pPr>
      <w:r>
        <w:rPr>
          <w:sz w:val="28"/>
          <w:szCs w:val="28"/>
        </w:rPr>
        <w:t>Авансовий внесок в розмірі 584 715 грн. 96 коп. (п</w:t>
      </w:r>
      <w:r w:rsidRPr="004A55ED">
        <w:rPr>
          <w:sz w:val="28"/>
          <w:szCs w:val="28"/>
        </w:rPr>
        <w:t>’</w:t>
      </w:r>
      <w:r>
        <w:rPr>
          <w:sz w:val="28"/>
          <w:szCs w:val="28"/>
        </w:rPr>
        <w:t>ятсот вісімдесят чотири  тисячі сімсот п</w:t>
      </w:r>
      <w:r w:rsidRPr="004A55ED">
        <w:rPr>
          <w:sz w:val="28"/>
          <w:szCs w:val="28"/>
        </w:rPr>
        <w:t>’</w:t>
      </w:r>
      <w:r>
        <w:rPr>
          <w:sz w:val="28"/>
          <w:szCs w:val="28"/>
        </w:rPr>
        <w:t>ятнадцять гривень дев</w:t>
      </w:r>
      <w:r w:rsidRPr="004A55ED">
        <w:rPr>
          <w:sz w:val="28"/>
          <w:szCs w:val="28"/>
        </w:rPr>
        <w:t>’</w:t>
      </w:r>
      <w:r>
        <w:rPr>
          <w:sz w:val="28"/>
          <w:szCs w:val="28"/>
        </w:rPr>
        <w:t>яносто шість  копійок), що складає 1</w:t>
      </w:r>
      <w:r w:rsidRPr="004A55ED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 w:rsidRPr="001D43CD">
        <w:rPr>
          <w:bCs/>
          <w:color w:val="000000"/>
          <w:sz w:val="28"/>
          <w:szCs w:val="28"/>
        </w:rPr>
        <w:t xml:space="preserve">  34 711   </w:t>
      </w:r>
      <w:r>
        <w:rPr>
          <w:bCs/>
          <w:color w:val="000000"/>
          <w:sz w:val="28"/>
          <w:szCs w:val="28"/>
        </w:rPr>
        <w:t>грн. 04 коп. (тридцять чотири тисячі сімсот одинадцять гривень чотири копійки)</w:t>
      </w:r>
      <w:r>
        <w:rPr>
          <w:sz w:val="28"/>
          <w:szCs w:val="28"/>
        </w:rPr>
        <w:t xml:space="preserve"> сплачується на рахунок місцевого бюджету.  </w:t>
      </w:r>
    </w:p>
    <w:p w:rsidR="00EA560C" w:rsidRDefault="00EA560C" w:rsidP="00EA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Припинити договір оренди землі від 24 травня 2017 року, укладений з юридичною особою – ТОВ «В.С.Е.»  та внесений до державного реєстру речових прав на нерухоме майно 25 травня 2017 року, номер запису про право власності: 20714769, у зв’язку з поєднанням в одній особі власника земельної ділянки та орендаря.    </w:t>
      </w:r>
    </w:p>
    <w:p w:rsid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5. 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Організацію виконання даного рішення покласти на першого заступника міського голови  Олійника Г.М. та відділ земельних відносин. </w:t>
      </w:r>
    </w:p>
    <w:p w:rsidR="00EA560C" w:rsidRPr="00B84B93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 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 </w:t>
      </w:r>
      <w:r w:rsidRPr="00B84B93">
        <w:rPr>
          <w:sz w:val="28"/>
          <w:szCs w:val="28"/>
        </w:rPr>
        <w:t>(голова комісії Деркач А.П.).</w:t>
      </w:r>
    </w:p>
    <w:p w:rsidR="00EA560C" w:rsidRPr="00B84B93" w:rsidRDefault="00EA560C" w:rsidP="00EA560C">
      <w:pPr>
        <w:jc w:val="both"/>
        <w:rPr>
          <w:sz w:val="28"/>
          <w:szCs w:val="28"/>
        </w:rPr>
      </w:pPr>
    </w:p>
    <w:p w:rsid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60C" w:rsidRDefault="00EA560C" w:rsidP="00EA560C">
      <w:pPr>
        <w:jc w:val="both"/>
        <w:rPr>
          <w:sz w:val="28"/>
          <w:szCs w:val="28"/>
        </w:rPr>
      </w:pPr>
    </w:p>
    <w:p w:rsidR="00EA560C" w:rsidRDefault="00EA560C" w:rsidP="00EA560C">
      <w:pPr>
        <w:jc w:val="both"/>
        <w:rPr>
          <w:sz w:val="28"/>
          <w:szCs w:val="28"/>
        </w:rPr>
      </w:pPr>
    </w:p>
    <w:p w:rsidR="00EA560C" w:rsidRDefault="00EA560C" w:rsidP="00EA5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</w:t>
      </w:r>
    </w:p>
    <w:sectPr w:rsidR="00EA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54"/>
    <w:rsid w:val="000F57BB"/>
    <w:rsid w:val="00107F46"/>
    <w:rsid w:val="0011091B"/>
    <w:rsid w:val="001302B8"/>
    <w:rsid w:val="001D43CD"/>
    <w:rsid w:val="001E2566"/>
    <w:rsid w:val="0021375C"/>
    <w:rsid w:val="002F562E"/>
    <w:rsid w:val="002F7B74"/>
    <w:rsid w:val="00336FA7"/>
    <w:rsid w:val="00380AEE"/>
    <w:rsid w:val="003A0C48"/>
    <w:rsid w:val="003F2315"/>
    <w:rsid w:val="00414590"/>
    <w:rsid w:val="004A55ED"/>
    <w:rsid w:val="004C1BB8"/>
    <w:rsid w:val="004F51F9"/>
    <w:rsid w:val="005B791E"/>
    <w:rsid w:val="005D1254"/>
    <w:rsid w:val="00626B9C"/>
    <w:rsid w:val="006539C7"/>
    <w:rsid w:val="00686B18"/>
    <w:rsid w:val="006D3CE6"/>
    <w:rsid w:val="006E7254"/>
    <w:rsid w:val="006F35B6"/>
    <w:rsid w:val="00784FA3"/>
    <w:rsid w:val="007D3001"/>
    <w:rsid w:val="007F6C02"/>
    <w:rsid w:val="008246A4"/>
    <w:rsid w:val="008C5170"/>
    <w:rsid w:val="009C0E9E"/>
    <w:rsid w:val="009C4C20"/>
    <w:rsid w:val="00A93023"/>
    <w:rsid w:val="00AC3564"/>
    <w:rsid w:val="00B04134"/>
    <w:rsid w:val="00B84B93"/>
    <w:rsid w:val="00BA222C"/>
    <w:rsid w:val="00D52FF6"/>
    <w:rsid w:val="00D578A0"/>
    <w:rsid w:val="00DB0FDD"/>
    <w:rsid w:val="00DB5D2C"/>
    <w:rsid w:val="00DC24DD"/>
    <w:rsid w:val="00E07628"/>
    <w:rsid w:val="00E41267"/>
    <w:rsid w:val="00EA560C"/>
    <w:rsid w:val="00E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A572"/>
  <w15:chartTrackingRefBased/>
  <w15:docId w15:val="{081BF725-8EF4-4F59-B765-CDAF7F4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1375C"/>
    <w:pPr>
      <w:keepNext/>
      <w:jc w:val="center"/>
      <w:outlineLvl w:val="0"/>
    </w:pPr>
    <w:rPr>
      <w:rFonts w:ascii="Tms Rmn" w:hAnsi="Tms Rmn"/>
      <w:b/>
      <w:bCs/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75C"/>
    <w:rPr>
      <w:rFonts w:ascii="Tms Rmn" w:eastAsia="Times New Roman" w:hAnsi="Tms Rmn" w:cs="Times New Roman"/>
      <w:b/>
      <w:bCs/>
      <w:sz w:val="28"/>
      <w:szCs w:val="20"/>
      <w:lang w:val="uk-UA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07F46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46"/>
    <w:rPr>
      <w:rFonts w:ascii="Calibri" w:eastAsia="Times New Roman" w:hAnsi="Calibri" w:cs="Times New Roman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2018-08-09T12:52:00Z</cp:lastPrinted>
  <dcterms:created xsi:type="dcterms:W3CDTF">2018-07-09T06:18:00Z</dcterms:created>
  <dcterms:modified xsi:type="dcterms:W3CDTF">2018-08-10T11:53:00Z</dcterms:modified>
</cp:coreProperties>
</file>